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8E1F0" w14:textId="51A9980E" w:rsidR="00091EC5" w:rsidRDefault="00091EC5" w:rsidP="00091EC5">
      <w:pPr>
        <w:spacing w:afterLines="50" w:after="156" w:line="360" w:lineRule="auto"/>
        <w:jc w:val="center"/>
        <w:rPr>
          <w:rFonts w:ascii="方正小标宋_GBK" w:eastAsia="方正小标宋_GBK" w:hint="eastAsia"/>
          <w:sz w:val="32"/>
          <w:szCs w:val="36"/>
        </w:rPr>
      </w:pPr>
      <w:r>
        <w:rPr>
          <w:rFonts w:ascii="方正小标宋_GBK" w:eastAsia="方正小标宋_GBK" w:hint="eastAsia"/>
          <w:sz w:val="32"/>
          <w:szCs w:val="36"/>
        </w:rPr>
        <w:t>安徽工程大学第三届人工智能大赛</w:t>
      </w:r>
      <w:r w:rsidR="00642237">
        <w:rPr>
          <w:rFonts w:ascii="方正小标宋_GBK" w:eastAsia="方正小标宋_GBK" w:hint="eastAsia"/>
          <w:sz w:val="32"/>
          <w:szCs w:val="36"/>
        </w:rPr>
        <w:t>——题目</w:t>
      </w:r>
      <w:r w:rsidR="00DF5ED3">
        <w:rPr>
          <w:rFonts w:ascii="方正小标宋_GBK" w:eastAsia="方正小标宋_GBK" w:hint="eastAsia"/>
          <w:sz w:val="32"/>
          <w:szCs w:val="36"/>
        </w:rPr>
        <w:t>二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5812"/>
      </w:tblGrid>
      <w:tr w:rsidR="00091EC5" w14:paraId="38AE06E7" w14:textId="77777777" w:rsidTr="00027841">
        <w:trPr>
          <w:jc w:val="center"/>
        </w:trPr>
        <w:tc>
          <w:tcPr>
            <w:tcW w:w="2263" w:type="dxa"/>
          </w:tcPr>
          <w:p w14:paraId="60F0ADDF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赞助企业名称：</w:t>
            </w:r>
          </w:p>
        </w:tc>
        <w:tc>
          <w:tcPr>
            <w:tcW w:w="5812" w:type="dxa"/>
          </w:tcPr>
          <w:p w14:paraId="0C4B1D41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无锡贝斯柯自动化科技有限公司</w:t>
            </w:r>
          </w:p>
        </w:tc>
      </w:tr>
      <w:tr w:rsidR="00091EC5" w14:paraId="45E3A8B9" w14:textId="77777777" w:rsidTr="00027841">
        <w:trPr>
          <w:jc w:val="center"/>
        </w:trPr>
        <w:tc>
          <w:tcPr>
            <w:tcW w:w="2263" w:type="dxa"/>
          </w:tcPr>
          <w:p w14:paraId="074B9FEB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题目名称：</w:t>
            </w:r>
          </w:p>
        </w:tc>
        <w:tc>
          <w:tcPr>
            <w:tcW w:w="5812" w:type="dxa"/>
          </w:tcPr>
          <w:p w14:paraId="7B429F3C" w14:textId="7FF18FCB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IOA 环境粉</w:t>
            </w:r>
            <w:r w:rsidR="00642237">
              <w:rPr>
                <w:rFonts w:ascii="仿宋_GB2312" w:eastAsia="仿宋_GB2312" w:hint="eastAsia"/>
                <w:sz w:val="24"/>
                <w:szCs w:val="24"/>
              </w:rPr>
              <w:t>料</w:t>
            </w:r>
            <w:r w:rsidR="00EB1789">
              <w:rPr>
                <w:rFonts w:ascii="仿宋_GB2312" w:eastAsia="仿宋_GB2312" w:hint="eastAsia"/>
                <w:sz w:val="24"/>
                <w:szCs w:val="24"/>
              </w:rPr>
              <w:t>运输及</w:t>
            </w:r>
            <w:r w:rsidR="008A3D9F">
              <w:rPr>
                <w:rFonts w:ascii="仿宋_GB2312" w:eastAsia="仿宋_GB2312" w:hint="eastAsia"/>
                <w:sz w:val="24"/>
                <w:szCs w:val="24"/>
              </w:rPr>
              <w:t>旋转输送机3D建模</w:t>
            </w:r>
          </w:p>
        </w:tc>
      </w:tr>
      <w:tr w:rsidR="00091EC5" w14:paraId="7718E8CB" w14:textId="77777777" w:rsidTr="00027841">
        <w:trPr>
          <w:jc w:val="center"/>
        </w:trPr>
        <w:tc>
          <w:tcPr>
            <w:tcW w:w="2263" w:type="dxa"/>
          </w:tcPr>
          <w:p w14:paraId="49CC98A6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涉及领域：</w:t>
            </w:r>
          </w:p>
        </w:tc>
        <w:tc>
          <w:tcPr>
            <w:tcW w:w="5812" w:type="dxa"/>
          </w:tcPr>
          <w:p w14:paraId="4908F12B" w14:textId="7D0C34B9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粉</w:t>
            </w:r>
            <w:r w:rsidR="00642237">
              <w:rPr>
                <w:rFonts w:ascii="仿宋_GB2312" w:eastAsia="仿宋_GB2312" w:hint="eastAsia"/>
                <w:sz w:val="24"/>
                <w:szCs w:val="24"/>
              </w:rPr>
              <w:t>料</w:t>
            </w:r>
            <w:r>
              <w:rPr>
                <w:rFonts w:ascii="仿宋_GB2312" w:eastAsia="仿宋_GB2312" w:hint="eastAsia"/>
                <w:sz w:val="24"/>
                <w:szCs w:val="24"/>
              </w:rPr>
              <w:t>气力输送人工智能监控+化工、橡塑、医药、建筑、食品行业等</w:t>
            </w:r>
          </w:p>
        </w:tc>
      </w:tr>
      <w:tr w:rsidR="00091EC5" w14:paraId="15702691" w14:textId="77777777" w:rsidTr="00027841">
        <w:trPr>
          <w:trHeight w:val="3593"/>
          <w:jc w:val="center"/>
        </w:trPr>
        <w:tc>
          <w:tcPr>
            <w:tcW w:w="2263" w:type="dxa"/>
          </w:tcPr>
          <w:p w14:paraId="11A79C59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技术需求：</w:t>
            </w:r>
          </w:p>
        </w:tc>
        <w:tc>
          <w:tcPr>
            <w:tcW w:w="5812" w:type="dxa"/>
          </w:tcPr>
          <w:p w14:paraId="6625CBAF" w14:textId="00005062" w:rsidR="00091EC5" w:rsidRDefault="00EB1789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运输管道</w:t>
            </w:r>
            <w:r w:rsidR="008A3D9F">
              <w:rPr>
                <w:rFonts w:ascii="仿宋_GB2312" w:eastAsia="仿宋_GB2312" w:hint="eastAsia"/>
                <w:sz w:val="24"/>
                <w:szCs w:val="24"/>
              </w:rPr>
              <w:t>及旋转输送机</w:t>
            </w:r>
            <w:r>
              <w:rPr>
                <w:rFonts w:ascii="仿宋_GB2312" w:eastAsia="仿宋_GB2312" w:hint="eastAsia"/>
                <w:sz w:val="24"/>
                <w:szCs w:val="24"/>
              </w:rPr>
              <w:t>的3D建模，要求空间位置摆放准确</w:t>
            </w:r>
            <w:r w:rsidR="00CE7FF5">
              <w:rPr>
                <w:rFonts w:ascii="仿宋_GB2312" w:eastAsia="仿宋_GB2312" w:hint="eastAsia"/>
                <w:sz w:val="24"/>
                <w:szCs w:val="24"/>
              </w:rPr>
              <w:t>，旋转输送机底部装有旋转带动装置</w:t>
            </w:r>
          </w:p>
          <w:p w14:paraId="7BEC51E4" w14:textId="098EA778" w:rsidR="00F82F0C" w:rsidRDefault="00CE7FF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储存罐底部装有活化料斗，料斗四周安装有吹起口，要求能够通入气流</w:t>
            </w:r>
          </w:p>
          <w:p w14:paraId="50E31432" w14:textId="1DF31267" w:rsidR="00CB2E7F" w:rsidRDefault="00CE7FF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各</w:t>
            </w:r>
            <w:r w:rsidR="002F561C">
              <w:rPr>
                <w:rFonts w:ascii="仿宋_GB2312" w:eastAsia="仿宋_GB2312" w:hint="eastAsia"/>
                <w:sz w:val="24"/>
                <w:szCs w:val="24"/>
              </w:rPr>
              <w:t>阀门处于动作状态下，要求有状态显示</w:t>
            </w:r>
          </w:p>
          <w:p w14:paraId="4A19AD71" w14:textId="305776A7" w:rsidR="00091EC5" w:rsidRDefault="00091EC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仿真软件：IOA，西门子仿真软件</w:t>
            </w:r>
          </w:p>
          <w:p w14:paraId="561F9A52" w14:textId="71D5C0EF" w:rsidR="00091EC5" w:rsidRDefault="00091EC5" w:rsidP="00027841">
            <w:pPr>
              <w:pStyle w:val="a4"/>
              <w:numPr>
                <w:ilvl w:val="0"/>
                <w:numId w:val="1"/>
              </w:numPr>
              <w:spacing w:line="360" w:lineRule="auto"/>
              <w:ind w:firstLineChars="0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物料提交：仿真文件、技术报告</w:t>
            </w:r>
          </w:p>
        </w:tc>
      </w:tr>
      <w:tr w:rsidR="00091EC5" w14:paraId="1B553D93" w14:textId="77777777" w:rsidTr="00027841">
        <w:trPr>
          <w:jc w:val="center"/>
        </w:trPr>
        <w:tc>
          <w:tcPr>
            <w:tcW w:w="2263" w:type="dxa"/>
          </w:tcPr>
          <w:p w14:paraId="0A8435F0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是否支持数据集：</w:t>
            </w:r>
          </w:p>
        </w:tc>
        <w:tc>
          <w:tcPr>
            <w:tcW w:w="5812" w:type="dxa"/>
          </w:tcPr>
          <w:p w14:paraId="0D15E094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√是  </w:t>
            </w:r>
            <w:r>
              <w:rPr>
                <w:rFonts w:ascii="仿宋_GB2312" w:eastAsia="仿宋_GB2312" w:hint="eastAsia"/>
                <w:sz w:val="24"/>
                <w:szCs w:val="24"/>
              </w:rPr>
              <w:sym w:font="Wingdings 2" w:char="F02A"/>
            </w:r>
            <w:r>
              <w:rPr>
                <w:rFonts w:ascii="仿宋_GB2312" w:eastAsia="仿宋_GB2312" w:hint="eastAsia"/>
                <w:sz w:val="24"/>
                <w:szCs w:val="24"/>
              </w:rPr>
              <w:t>否</w:t>
            </w:r>
          </w:p>
        </w:tc>
      </w:tr>
      <w:tr w:rsidR="00091EC5" w14:paraId="064E97E1" w14:textId="77777777" w:rsidTr="00027841">
        <w:trPr>
          <w:jc w:val="center"/>
        </w:trPr>
        <w:tc>
          <w:tcPr>
            <w:tcW w:w="2263" w:type="dxa"/>
          </w:tcPr>
          <w:p w14:paraId="3027DF89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数据集获取方式：</w:t>
            </w:r>
          </w:p>
        </w:tc>
        <w:tc>
          <w:tcPr>
            <w:tcW w:w="5812" w:type="dxa"/>
          </w:tcPr>
          <w:p w14:paraId="04B747EA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PLC通讯</w:t>
            </w:r>
          </w:p>
        </w:tc>
      </w:tr>
      <w:tr w:rsidR="00091EC5" w14:paraId="5A65FFBB" w14:textId="77777777" w:rsidTr="00027841">
        <w:trPr>
          <w:jc w:val="center"/>
        </w:trPr>
        <w:tc>
          <w:tcPr>
            <w:tcW w:w="2263" w:type="dxa"/>
          </w:tcPr>
          <w:p w14:paraId="10254B3D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成果展现形式：</w:t>
            </w:r>
          </w:p>
        </w:tc>
        <w:tc>
          <w:tcPr>
            <w:tcW w:w="5812" w:type="dxa"/>
          </w:tcPr>
          <w:p w14:paraId="01C414FE" w14:textId="77777777" w:rsidR="00091EC5" w:rsidRDefault="00091EC5" w:rsidP="00027841">
            <w:pPr>
              <w:spacing w:line="360" w:lineRule="auto"/>
              <w:rPr>
                <w:rFonts w:ascii="仿宋_GB2312" w:eastAsia="仿宋_GB2312" w:hint="eastAsia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√技术报告  √仿真结果  √视频演示</w:t>
            </w:r>
          </w:p>
        </w:tc>
      </w:tr>
    </w:tbl>
    <w:p w14:paraId="16109044" w14:textId="77777777" w:rsidR="00091EC5" w:rsidRDefault="00091EC5" w:rsidP="00091EC5">
      <w:pPr>
        <w:rPr>
          <w:rFonts w:ascii="仿宋_GB2312" w:eastAsia="仿宋_GB2312" w:hint="eastAsia"/>
          <w:sz w:val="32"/>
          <w:szCs w:val="36"/>
        </w:rPr>
      </w:pPr>
    </w:p>
    <w:p w14:paraId="147B3754" w14:textId="77777777" w:rsidR="00091EC5" w:rsidRDefault="00091EC5" w:rsidP="00091EC5">
      <w:pPr>
        <w:rPr>
          <w:rFonts w:ascii="仿宋_GB2312" w:eastAsia="仿宋_GB2312" w:hint="eastAsia"/>
          <w:sz w:val="32"/>
          <w:szCs w:val="36"/>
        </w:rPr>
      </w:pPr>
      <w:r>
        <w:rPr>
          <w:rFonts w:ascii="仿宋_GB2312" w:eastAsia="仿宋_GB2312" w:hint="eastAsia"/>
          <w:sz w:val="32"/>
          <w:szCs w:val="36"/>
        </w:rPr>
        <w:br w:type="page"/>
      </w:r>
    </w:p>
    <w:p w14:paraId="29EE3443" w14:textId="00AB2633" w:rsidR="002F561C" w:rsidRDefault="00CE7FF5" w:rsidP="001D2F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0E52208" wp14:editId="442FE140">
            <wp:extent cx="5164667" cy="2533480"/>
            <wp:effectExtent l="0" t="0" r="0" b="635"/>
            <wp:docPr id="1268612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612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3002" cy="2537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2BCE0" w14:textId="4DA90224" w:rsidR="00CE7FF5" w:rsidRDefault="00CE7FF5" w:rsidP="001D2F33">
      <w:pPr>
        <w:jc w:val="center"/>
        <w:rPr>
          <w:rFonts w:hint="eastAsia"/>
        </w:rPr>
      </w:pPr>
      <w:proofErr w:type="gramStart"/>
      <w:r>
        <w:rPr>
          <w:rFonts w:hint="eastAsia"/>
        </w:rPr>
        <w:t>吹气口</w:t>
      </w:r>
      <w:proofErr w:type="gramEnd"/>
      <w:r>
        <w:rPr>
          <w:rFonts w:hint="eastAsia"/>
        </w:rPr>
        <w:t>通气参考图</w:t>
      </w:r>
    </w:p>
    <w:p w14:paraId="667E6687" w14:textId="20F624E2" w:rsidR="00CE7FF5" w:rsidRDefault="00CE7FF5" w:rsidP="001D2F33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DF1BA7C" wp14:editId="66260A4E">
            <wp:extent cx="5063067" cy="3310140"/>
            <wp:effectExtent l="0" t="0" r="4445" b="5080"/>
            <wp:docPr id="23403505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03505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8842" cy="3313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C8B19" w14:textId="7F05941B" w:rsidR="00CE7FF5" w:rsidRDefault="00CE7FF5" w:rsidP="001D2F33">
      <w:pPr>
        <w:jc w:val="center"/>
        <w:rPr>
          <w:rFonts w:hint="eastAsia"/>
        </w:rPr>
      </w:pPr>
      <w:r>
        <w:rPr>
          <w:rFonts w:hint="eastAsia"/>
        </w:rPr>
        <w:t>旋转输送机动作参考图</w:t>
      </w:r>
    </w:p>
    <w:p w14:paraId="3D9A959D" w14:textId="7416EBA8" w:rsidR="00CE7FF5" w:rsidRDefault="00CE7FF5" w:rsidP="001D2F33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E5B8AD0" wp14:editId="75CB926F">
            <wp:extent cx="5647267" cy="5233947"/>
            <wp:effectExtent l="0" t="0" r="0" b="5080"/>
            <wp:docPr id="13120300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03005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51309" cy="523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96ECC" w14:textId="58B99B33" w:rsidR="00CE7FF5" w:rsidRDefault="00CE7FF5" w:rsidP="001D2F33">
      <w:pPr>
        <w:jc w:val="center"/>
        <w:rPr>
          <w:rFonts w:hint="eastAsia"/>
        </w:rPr>
      </w:pPr>
      <w:r>
        <w:rPr>
          <w:rFonts w:hint="eastAsia"/>
        </w:rPr>
        <w:t>料斗及输送机构装配总参考图</w:t>
      </w:r>
    </w:p>
    <w:sectPr w:rsidR="00CE7FF5" w:rsidSect="00091EC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25004C" w14:textId="77777777" w:rsidR="006D2223" w:rsidRDefault="006D2223" w:rsidP="001D2F33">
      <w:pPr>
        <w:rPr>
          <w:rFonts w:hint="eastAsia"/>
        </w:rPr>
      </w:pPr>
      <w:r>
        <w:separator/>
      </w:r>
    </w:p>
  </w:endnote>
  <w:endnote w:type="continuationSeparator" w:id="0">
    <w:p w14:paraId="396AA16E" w14:textId="77777777" w:rsidR="006D2223" w:rsidRDefault="006D2223" w:rsidP="001D2F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95D77" w14:textId="77777777" w:rsidR="006D2223" w:rsidRDefault="006D2223" w:rsidP="001D2F33">
      <w:pPr>
        <w:rPr>
          <w:rFonts w:hint="eastAsia"/>
        </w:rPr>
      </w:pPr>
      <w:r>
        <w:separator/>
      </w:r>
    </w:p>
  </w:footnote>
  <w:footnote w:type="continuationSeparator" w:id="0">
    <w:p w14:paraId="038E5E8B" w14:textId="77777777" w:rsidR="006D2223" w:rsidRDefault="006D2223" w:rsidP="001D2F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14618B"/>
    <w:multiLevelType w:val="multilevel"/>
    <w:tmpl w:val="2314618B"/>
    <w:lvl w:ilvl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022391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EC5"/>
    <w:rsid w:val="00091EC5"/>
    <w:rsid w:val="001D2F33"/>
    <w:rsid w:val="002A67C0"/>
    <w:rsid w:val="002F561C"/>
    <w:rsid w:val="003B6682"/>
    <w:rsid w:val="004613BD"/>
    <w:rsid w:val="005E4B2F"/>
    <w:rsid w:val="00642237"/>
    <w:rsid w:val="006B123B"/>
    <w:rsid w:val="006D2223"/>
    <w:rsid w:val="00737FC6"/>
    <w:rsid w:val="008A3D9F"/>
    <w:rsid w:val="00B30E66"/>
    <w:rsid w:val="00C475E9"/>
    <w:rsid w:val="00C84FE8"/>
    <w:rsid w:val="00CB2E7F"/>
    <w:rsid w:val="00CE7FF5"/>
    <w:rsid w:val="00DB2552"/>
    <w:rsid w:val="00DC4813"/>
    <w:rsid w:val="00DF5ED3"/>
    <w:rsid w:val="00EB1789"/>
    <w:rsid w:val="00F8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6D020"/>
  <w15:chartTrackingRefBased/>
  <w15:docId w15:val="{726BF75A-4693-45E0-969C-9A29BFE94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1E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4613BD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bottom w:val="single" w:sz="8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</w:style>
  <w:style w:type="table" w:styleId="a3">
    <w:name w:val="Table Grid"/>
    <w:basedOn w:val="a1"/>
    <w:uiPriority w:val="39"/>
    <w:qFormat/>
    <w:rsid w:val="00091EC5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91EC5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1D2F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D2F3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D2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D2F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慧平 朱</dc:creator>
  <cp:keywords/>
  <dc:description/>
  <cp:lastModifiedBy>Ke Xu</cp:lastModifiedBy>
  <cp:revision>4</cp:revision>
  <dcterms:created xsi:type="dcterms:W3CDTF">2024-10-13T03:01:00Z</dcterms:created>
  <dcterms:modified xsi:type="dcterms:W3CDTF">2024-10-16T08:32:00Z</dcterms:modified>
</cp:coreProperties>
</file>